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6153" w14:textId="77777777" w:rsidR="00766147" w:rsidRPr="003A7B7B" w:rsidRDefault="00A26C5A" w:rsidP="003A7B7B">
      <w:pPr>
        <w:spacing w:after="80" w:line="360" w:lineRule="auto"/>
        <w:jc w:val="center"/>
        <w:rPr>
          <w:rFonts w:ascii="Times New Roman" w:hAnsi="Times New Roman" w:cs="Times New Roman"/>
          <w:sz w:val="24"/>
          <w:szCs w:val="24"/>
        </w:rPr>
      </w:pPr>
      <w:r w:rsidRPr="003A7B7B">
        <w:rPr>
          <w:rFonts w:ascii="Times New Roman" w:hAnsi="Times New Roman" w:cs="Times New Roman"/>
          <w:b/>
          <w:bCs/>
          <w:sz w:val="24"/>
          <w:szCs w:val="24"/>
        </w:rPr>
        <w:t>SECȚIUNEA 5 – MODEL DE CONTRACT</w:t>
      </w:r>
    </w:p>
    <w:p w14:paraId="36178E43" w14:textId="77777777" w:rsidR="00766147" w:rsidRPr="003A7B7B" w:rsidRDefault="00A26C5A" w:rsidP="003A7B7B">
      <w:pPr>
        <w:spacing w:after="200" w:line="360" w:lineRule="auto"/>
        <w:jc w:val="center"/>
        <w:rPr>
          <w:rFonts w:ascii="Times New Roman" w:hAnsi="Times New Roman" w:cs="Times New Roman"/>
          <w:sz w:val="24"/>
          <w:szCs w:val="24"/>
        </w:rPr>
      </w:pPr>
      <w:r w:rsidRPr="003A7B7B">
        <w:rPr>
          <w:rFonts w:ascii="Times New Roman" w:hAnsi="Times New Roman" w:cs="Times New Roman"/>
          <w:i/>
          <w:iCs/>
          <w:sz w:val="24"/>
          <w:szCs w:val="24"/>
        </w:rPr>
        <w:t>Procedura proprie: „Servicii de organizare întâlniri de consens” – proiect SEPA, cod SMIS 350201, organizată de INSMC „Alessandrescu-Rusescu” București</w:t>
      </w:r>
    </w:p>
    <w:p w14:paraId="40B96367" w14:textId="77777777" w:rsidR="00766147" w:rsidRPr="003A7B7B" w:rsidRDefault="00A26C5A" w:rsidP="003A7B7B">
      <w:pPr>
        <w:spacing w:after="40" w:line="360" w:lineRule="auto"/>
        <w:jc w:val="center"/>
        <w:rPr>
          <w:rFonts w:ascii="Times New Roman" w:hAnsi="Times New Roman" w:cs="Times New Roman"/>
          <w:sz w:val="24"/>
          <w:szCs w:val="24"/>
        </w:rPr>
      </w:pPr>
      <w:r w:rsidRPr="003A7B7B">
        <w:rPr>
          <w:rFonts w:ascii="Times New Roman" w:hAnsi="Times New Roman" w:cs="Times New Roman"/>
          <w:b/>
          <w:bCs/>
          <w:sz w:val="24"/>
          <w:szCs w:val="24"/>
        </w:rPr>
        <w:t>CONTRACT DE PRESTĂRI SERVICII</w:t>
      </w:r>
    </w:p>
    <w:p w14:paraId="23272FB3" w14:textId="77777777" w:rsidR="00766147" w:rsidRPr="003A7B7B" w:rsidRDefault="00A26C5A" w:rsidP="003A7B7B">
      <w:pPr>
        <w:spacing w:after="40" w:line="360" w:lineRule="auto"/>
        <w:jc w:val="center"/>
        <w:rPr>
          <w:rFonts w:ascii="Times New Roman" w:hAnsi="Times New Roman" w:cs="Times New Roman"/>
          <w:sz w:val="24"/>
          <w:szCs w:val="24"/>
        </w:rPr>
      </w:pPr>
      <w:r w:rsidRPr="003A7B7B">
        <w:rPr>
          <w:rFonts w:ascii="Times New Roman" w:hAnsi="Times New Roman" w:cs="Times New Roman"/>
          <w:b/>
          <w:bCs/>
          <w:sz w:val="24"/>
          <w:szCs w:val="24"/>
        </w:rPr>
        <w:t>„Servicii de organizare întâlniri de consens” – proiect SEPA, Cod SMIS 350201</w:t>
      </w:r>
    </w:p>
    <w:p w14:paraId="315DB23B" w14:textId="77777777" w:rsidR="00766147" w:rsidRPr="003A7B7B" w:rsidRDefault="00A26C5A" w:rsidP="003A7B7B">
      <w:pPr>
        <w:spacing w:after="160" w:line="360" w:lineRule="auto"/>
        <w:jc w:val="center"/>
        <w:rPr>
          <w:rFonts w:ascii="Times New Roman" w:hAnsi="Times New Roman" w:cs="Times New Roman"/>
          <w:sz w:val="24"/>
          <w:szCs w:val="24"/>
        </w:rPr>
      </w:pPr>
      <w:r w:rsidRPr="003A7B7B">
        <w:rPr>
          <w:rFonts w:ascii="Times New Roman" w:hAnsi="Times New Roman" w:cs="Times New Roman"/>
          <w:sz w:val="24"/>
          <w:szCs w:val="24"/>
        </w:rPr>
        <w:t>nr. ______ din data de ______.2026</w:t>
      </w:r>
    </w:p>
    <w:p w14:paraId="728B50DB"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 PĂRȚILE CONTRACTANTE</w:t>
      </w:r>
    </w:p>
    <w:p w14:paraId="65A9D013"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În temeiul Legii nr. 98/2016 privind achizițiile publice, al Normei procedurale interne nr. ______ din ______ și al Raportului procedurii nr. ______ din ______, s-a încheiat prezentul contract de prestări servicii între:</w:t>
      </w:r>
    </w:p>
    <w:p w14:paraId="3EA0661C"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b/>
          <w:bCs/>
          <w:sz w:val="24"/>
          <w:szCs w:val="24"/>
        </w:rPr>
        <w:t>INSTITUTUL NAȚIONAL PENTRU SĂNĂTATEA MAMEI ȘI COPILULUI „ALESSANDRESCU-RUSESCU” BUCUREȘTI, cu sediul în București, B-dul Lacul Tei nr. 120, Sector 2, cod fiscal 4266308, cont trezorerie ______________________ deschis la ______________________, reprezentat legal prin Dr. Toader Oana Daniela – Manager, în calitate de ACHIZITOR (Beneficiar al proiectului SEPA, cod SMIS 350201), pe de o parte,</w:t>
      </w:r>
    </w:p>
    <w:p w14:paraId="2A7A07A8"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și</w:t>
      </w:r>
    </w:p>
    <w:p w14:paraId="26847673"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b/>
          <w:bCs/>
          <w:sz w:val="24"/>
          <w:szCs w:val="24"/>
        </w:rPr>
        <w:t>______________________________, cu sediul în ______________________________, înmatriculată la Registrul Comerțului sub nr. ______________, CUI ______________, cont trezorerie ______________________ deschis la ______________________, reprezentată legal prin ______________________________ – ______________________, în calitate de PRESTATOR, pe de altă parte.</w:t>
      </w:r>
    </w:p>
    <w:p w14:paraId="42C0D904"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2. DEFINIȚII ȘI INTERPRETARE</w:t>
      </w:r>
    </w:p>
    <w:p w14:paraId="7B5253FA"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2.1. În prezentul contract, termenii „pachet de conferință”, „facilitare eveniment”, „sesiune de întâlniri”, „dosar de decont”, „comandă fermă” au înțelesul definit în Caietul de sarcini (rev. 2), anexă la contract. 2.2. Termenul „zi” înseamnă zi calendaristică, dacă nu se prevede expres „zi lucrătoare”. 2.3. În caz de neconcordanță între documentele contractului, ordinea de precedență este: contractul, caietul de sarcini cu anexele sale, propunerea tehnică, propunerea financiară.</w:t>
      </w:r>
    </w:p>
    <w:p w14:paraId="206CA2BF"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3. OBIECTUL CONTRACTULUI</w:t>
      </w:r>
    </w:p>
    <w:p w14:paraId="02AC35DC"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 xml:space="preserve">3.1. Prestatorul se obligă să presteze serviciile de organizare a 18 (optsprezece) întâlniri de consens – 6 pentru instrumentele de practică medicală elaborate și 12 pentru curriculele și </w:t>
      </w:r>
      <w:r w:rsidRPr="003A7B7B">
        <w:rPr>
          <w:rFonts w:ascii="Times New Roman" w:hAnsi="Times New Roman" w:cs="Times New Roman"/>
          <w:sz w:val="24"/>
          <w:szCs w:val="24"/>
        </w:rPr>
        <w:lastRenderedPageBreak/>
        <w:t>materialele de curs dezvoltate în cadrul proiectului SEPA – cuprinzând pachetele de conferință și serviciile de facilitare (inclusiv administrarea deconturilor de transport ale participanților), în conformitate cu Caietul de sarcini (rev. 2), cu calendarul preliminar (Anexa nr. 2 la caietul de sarcini), cu propunerea tehnică și cu comenzile ferme ale Achizitorului. 3.2. Achizitorul se obligă să recepționeze serviciile prestate și să plătească prețul convenit, în condițiile prezentului contract.</w:t>
      </w:r>
    </w:p>
    <w:p w14:paraId="239ADC71"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4. DURATA CONTRACTULUI. PERIOADA DE PRESTARE</w:t>
      </w:r>
    </w:p>
    <w:p w14:paraId="07079247"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4.1. Contractul intră în vigoare la data semnării de către ambele părți și produce efecte până la îndeplinirea integrală a obligațiilor părților, inclusiv predarea ultimului dosar de decont și efectuarea plății finale. 4.2. Perioada de prestare a serviciilor de organizare a evenimentelor este de la data semnării contractului până la 29.08.2026, evenimentele fiind planificate conform calendarului preliminar și confirmate prin comenzi ferme. 4.3. Perioada de prestare poate fi ajustată în cazul modificării calendarului proiectului, cu acordul scris al finanțatorului, prin act adițional, fără modificarea prețurilor unitare.</w:t>
      </w:r>
    </w:p>
    <w:p w14:paraId="48837340"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5. PREȚUL CONTRACTULUI. VALOAREA MAXIMĂ</w:t>
      </w:r>
    </w:p>
    <w:p w14:paraId="75E946B2"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5.1. Prețurile unitare ale contractului, conform propunerii financiare, sunt: a) ______________ lei fără TVA / pachet de conferință (persoană × zi); b) ______________ lei fără TVA / serviciu de facilitare (eveniment). 5.2. Valoarea maximă a contractului este de ______________ lei fără TVA, respectiv ______________ lei cu TVA (21%), corespunzătoare cantităților maxime de 810 pachete de conferință (persoană × zi) și 18 servicii de facilitare; comenzile ferme cumulate nu pot depăși aceste cantități și această valoare. 5.3. Prețurile unitare sunt ferme și nu se ajustează pe durata contractului. 5.4. Decontarea se face exclusiv pentru serviciile efectiv prestate, la prețurile unitare contractate, pe baza prezenței efective a participanților (liste de prezență, diagrame de cazare avizate), la care se pot adăuga exclusiv penalitățile de neprezentare documentate conform pct. 4.3 din caietul de sarcini. 5.5. Contravaloarea efectivă a cheltuielilor de transport ale participanților nu face parte din prețul contractului; plata deconturilor de transport se efectuează direct de Achizitor către participanți, prin virament bancar, pe baza dosarelor de decont întocmite și depuse de Prestator conform pct. 4.8 din caietul de sarcini; aceste sume nu tranzitează conturile Prestatorului și nu se facturează de acesta.</w:t>
      </w:r>
    </w:p>
    <w:p w14:paraId="114A22D0"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6. MECANISMUL DE COMANDĂ</w:t>
      </w:r>
    </w:p>
    <w:p w14:paraId="64263AAF"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 xml:space="preserve">6.1. Serviciile se prestează pe bază de comenzi ferme transmise de Achizitor cu minimum 5 zile lucrătoare înainte de începerea fiecărei sesiuni, conform Capitolului 5 din caietul de sarcini (propunerea de locație în 2 zile lucrătoare; acceptul/respingerea motivată în 1 zi lucrătoare; locație </w:t>
      </w:r>
      <w:r w:rsidRPr="003A7B7B">
        <w:rPr>
          <w:rFonts w:ascii="Times New Roman" w:hAnsi="Times New Roman" w:cs="Times New Roman"/>
          <w:sz w:val="24"/>
          <w:szCs w:val="24"/>
        </w:rPr>
        <w:lastRenderedPageBreak/>
        <w:t>alternativă în 1 zi lucrătoare; lista participanților cu 2 zile lucrătoare înainte; modificarea numărului de participanți cu minimum 48 de ore înainte; amânarea/anularea fără costuri cu minimum 3 zile lucrătoare înainte). 6.2. Comenzile ferme, confirmările și orice modificări se transmit în scris (e-mail), cu confirmare de primire, prin persoanele de contact desemnate la art. 17.</w:t>
      </w:r>
    </w:p>
    <w:p w14:paraId="29A64376"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7. OBLIGAȚIILE PRESTATORULUI</w:t>
      </w:r>
    </w:p>
    <w:p w14:paraId="6A76D151"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7.1. Prestatorul se obligă să presteze serviciile la standardele și cerințele minime din caietul de sarcini (rev. 2) și din propunerea tehnică, inclusiv, fără a se limita la: asigurarea locațiilor conforme (pct. 4.2), a cazării, meselor și coffee break-urilor (pct. 4.3–4.5), a sălilor de conferință dotate, inclusiv simultane – până la 4–5 săli (pct. 4.6), a facilitării (pct. 4.7) și a administrării deconturilor de transport (pct. 4.8), cu obținerea diagramelor de cazare avizate și a ordinelor de deplasare completate și ștampilate de unitățile de cazare. 7.2. Prestatorul depune dosarul evenimentului, inclusiv dosarul de decont complet și corelat, în termen de maximum 10 zile lucrătoare de la încheierea fiecărui eveniment și remediază/completează dosarul în maximum 3 zile lucrătoare de la solicitarea Achizitorului. 7.3. Prestatorul respectă obligațiile privind identitatea vizuală (Cap. 9 din caietul de sarcini), protecția datelor cu caracter personal (Cap. 10) și confidențialitatea. 7.4. Prestatorul asigură personalul prevăzut la Cap. 11 din caietul de sarcini; înlocuirea persoanelor nominalizate se face numai cu persoane cu calificare cel puțin echivalentă, cu notificarea prealabilă a Achizitorului. 7.5. Prestatorul nu poate subcontracta și nu poate cesiona contractul decât în condițiile legii, cu acordul prealabil scris al Achizitorului; unitățile hoteliere utilizate sunt supuse acceptului Achizitorului conform caietului de sarcini. 7.6. Prestatorul permite accesul reprezentanților Achizitorului, ai Autorității de Management a Programului Sănătate și ai oricăror organisme de audit/control naționale și europene la documentele aferente contractului și păstrează aceste documente minimum 5 ani de la efectuarea plății finale în cadrul proiectului sau termenul mai lung prevăzut de contractul de finanțare.</w:t>
      </w:r>
    </w:p>
    <w:p w14:paraId="6B490D41"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8. OBLIGAȚIILE ACHIZITORULUI</w:t>
      </w:r>
    </w:p>
    <w:p w14:paraId="6C8E67FA"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 xml:space="preserve">8.1. Achizitorul transmite comenzile ferme, agendele, listele de participanți și informațiile necesare în termenele prevăzute la art. 6. 8.2. Achizitorul pune la dispoziția Prestatorului metodologia internă de decontare a cheltuielilor de deplasare (cu modelele de formulare) și materialele de identitate vizuală. 8.3. Achizitorul efectuează, prin virament bancar, plățile deconturilor de transport direct către participanți, pe baza dosarelor de decont complete și conforme depuse de Prestator. 8.4. Achizitorul recepționează serviciile și efectuează plățile către </w:t>
      </w:r>
      <w:r w:rsidRPr="003A7B7B">
        <w:rPr>
          <w:rFonts w:ascii="Times New Roman" w:hAnsi="Times New Roman" w:cs="Times New Roman"/>
          <w:sz w:val="24"/>
          <w:szCs w:val="24"/>
        </w:rPr>
        <w:lastRenderedPageBreak/>
        <w:t>Prestator în condițiile art. 9. 8.5. Achizitorul desemnează persoanele responsabile de relația cu Prestatorul și de recepția serviciilor.</w:t>
      </w:r>
    </w:p>
    <w:p w14:paraId="2E37DB48"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9. RECEPȚIE, FACTURARE ȘI PLATĂ</w:t>
      </w:r>
    </w:p>
    <w:p w14:paraId="2FE41D91"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9.1. Recepția se realizează per eveniment, prin proces-verbal de recepție semnat de ambele părți, după verificarea dosarului evenimentului; Achizitorul semnează procesul-verbal sau comunică obiecțiunile în maximum 10 zile lucrătoare de la primirea dosarului complet. 9.2. Facturarea se realizează per eveniment, după semnarea fără obiecțiuni a procesului-verbal de recepție, cu detalierea distinctă a pachetelor de conferință decontate, a serviciului de facilitare și, după caz, a penalităților de neprezentare documentate. 9.3. Plata se efectuează prin ordin de plată, în contul de trezorerie al Prestatorului, în termen de maximum 30 de zile calendaristice de la înregistrarea facturii corecte la sediul Achizitorului, conform Legii nr. 72/2013. 9.4. Nu se acordă avans.</w:t>
      </w:r>
    </w:p>
    <w:p w14:paraId="5D4F174B"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10. GARANȚIA DE BUNĂ EXECUȚIE</w:t>
      </w:r>
    </w:p>
    <w:p w14:paraId="3E3D8D5C"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10.1. Prestatorul constituie, în termen de 5 zile lucrătoare de la semnarea contractului, o garanție de bună execuție în cuantum de 5% din prețul contractului fără TVA (respectiv ______________ lei), printr-una dintre modalitățile prevăzute de lege (virament bancar în contul Achizitorului, instrument de garantare emis de o instituție de credit sau societate de asigurări ori altă modalitate legală). 10.2. Achizitorul are dreptul de a emite pretenții asupra garanției, în limita prejudiciului creat, dacă Prestatorul nu își îndeplinește ori își îndeplinește necorespunzător obligațiile contractuale, cu notificarea prealabilă a Prestatorului, precizând obligațiile neîndeplinite. 10.3. Garanția se restituie în cel mult 14 zile de la data îndeplinirii de către Prestator a obligațiilor asumate, inclusiv predarea ultimului dosar de decont, dacă Achizitorul nu a ridicat până la acea dată pretenții asupra ei.</w:t>
      </w:r>
    </w:p>
    <w:p w14:paraId="5A64D897"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11. SANCȚIUNI. PENALITĂȚI</w:t>
      </w:r>
    </w:p>
    <w:p w14:paraId="69D5EE59"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 xml:space="preserve">11.1. În cazul în care Prestatorul nu își îndeplinește ori își îndeplinește necorespunzător obligațiile asumate (inclusiv întârzieri în mobilizare, neasigurarea serviciilor comandate, depunerea cu întârziere sau incompletă a dosarelor de decont), Achizitorul are dreptul de a percepe penalități de 0,1% pe zi de întârziere din valoarea obligațiilor neîndeplinite, până la îndeplinirea efectivă. 11.2. Pentru serviciile neprestate sau prestate necorespunzător și neremediate, sumele facturabile se diminuează corespunzător, la prețurile unitare contractate, fără a exclude penalitățile. 11.3. În cazul în care Achizitorul nu onorează facturile în termenul convenit, Prestatorul are dreptul de a percepe penalități de 0,1% pe zi de întârziere din suma neachitată. 11.4. Orice corecție financiară sau cheltuială declarată neeligibilă de finanțator din culpa exclusivă și dovedită a Prestatorului </w:t>
      </w:r>
      <w:r w:rsidRPr="003A7B7B">
        <w:rPr>
          <w:rFonts w:ascii="Times New Roman" w:hAnsi="Times New Roman" w:cs="Times New Roman"/>
          <w:sz w:val="24"/>
          <w:szCs w:val="24"/>
        </w:rPr>
        <w:lastRenderedPageBreak/>
        <w:t>(inclusiv erori sau omisiuni în dosarele de decont) se recuperează de la Prestator, în condițiile legii. 11.5. Penalitățile nu exonerează partea în culpă de îndeplinirea obligațiilor și nu exclud daunele-interese pentru prejudiciul care depășește penalitățile.</w:t>
      </w:r>
    </w:p>
    <w:p w14:paraId="4F25AFD6"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12. PROTECȚIA DATELOR CU CARACTER PERSONAL</w:t>
      </w:r>
    </w:p>
    <w:p w14:paraId="73D786F8"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12.1. Prestatorul prelucrează datele cu caracter personal ale participanților exclusiv în numele și pe seama Achizitorului, în calitate de persoană împuternicită în sensul art. 28 din Regulamentul (UE) 2016/679, potrivit acordului de prelucrare a datelor încheiat la data semnării contractului (Anexa nr. 6). 12.2. Prestatorul aplică măsuri tehnice și organizatorice adecvate, instruiește personalul implicat, nu divulgă datele terților (cu excepțiile prevăzute în caietul de sarcini) și șterge sau returnează datele la finalizarea contractului, conform instrucțiunilor Achizitorului. 12.3. Obligațiile de confidențialitate subzistă și după încetarea contractului.</w:t>
      </w:r>
    </w:p>
    <w:p w14:paraId="2E61DD51"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13. FORȚA MAJORĂ</w:t>
      </w:r>
    </w:p>
    <w:p w14:paraId="7B7444C3"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13.1. Forța majoră, dovedită în condițiile legii, exonerează părțile de răspundere pentru neîndeplinirea obligațiilor pe perioada în care aceasta acționează. 13.2. Partea care invocă forța majoră notifică cealaltă parte în maximum 3 zile de la apariție și îi transmite documentele doveditoare în maximum 15 zile, luând orice măsuri pentru limitarea consecințelor. 13.3. Dacă forța majoră acționează sau se estimează că va acționa o perioadă mai mare de 30 de zile, fiecare parte are dreptul să notifice încetarea de drept a contractului, fără ca vreuna dintre părți să poată pretinde daune-interese.</w:t>
      </w:r>
    </w:p>
    <w:p w14:paraId="367EF2F6"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14. ÎNCETAREA ȘI REZILIEREA CONTRACTULUI</w:t>
      </w:r>
    </w:p>
    <w:p w14:paraId="3F3BA69A"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14.1. Contractul încetează: a) prin executarea integrală a obligațiilor; b) prin acordul scris al părților; c) prin reziliere, în condițiile art. 14.2; d) în alte cazuri prevăzute de lege. 14.2. Achizitorul poate rezilia contractul, de plin drept, fără intervenția instanței, printr-o notificare scrisă cu 5 zile înainte, fără a mai fi necesară altă formalitate, în cazul neexecutării grave sau repetate a obligațiilor de către Prestator (inclusiv neorganizarea unui eveniment comandat ferm ori neconstituirea garanției de bună execuție), cu dreptul la daune-interese. 14.3. Achizitorul poate denunța unilateral contractul în cazurile prevăzute la art. 222-223 din Legea nr. 98/2016, precum și în situația rezilierii/modificării contractului de finanțare de natură a afecta prestarea serviciilor, cu plata serviciilor efectiv prestate până la data denunțării. 14.4. Modificarea contractului se poate face numai prin act adițional, în condițiile art. 221 din Legea nr. 98/2016.</w:t>
      </w:r>
    </w:p>
    <w:p w14:paraId="6E73369D"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15. SOLUȚIONAREA LITIGIILOR</w:t>
      </w:r>
    </w:p>
    <w:p w14:paraId="5503089D"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lastRenderedPageBreak/>
        <w:t>15.1. Părțile vor depune toate eforturile pentru rezolvarea pe cale amiabilă a oricăror neînțelegeri. 15.2. Dacă rezolvarea amiabilă nu este posibilă în termen de 15 zile de la notificare, litigiile se soluționează de instanțele judecătorești competente de la sediul Achizitorului, potrivit legii.</w:t>
      </w:r>
    </w:p>
    <w:p w14:paraId="706E584F" w14:textId="77777777" w:rsidR="00766147" w:rsidRPr="003A7B7B" w:rsidRDefault="00A26C5A" w:rsidP="003A7B7B">
      <w:pPr>
        <w:pStyle w:val="Titlu1"/>
        <w:spacing w:line="360" w:lineRule="auto"/>
        <w:rPr>
          <w:rFonts w:ascii="Times New Roman" w:hAnsi="Times New Roman" w:cs="Times New Roman"/>
          <w:color w:val="auto"/>
          <w:sz w:val="24"/>
          <w:szCs w:val="24"/>
        </w:rPr>
      </w:pPr>
      <w:r w:rsidRPr="003A7B7B">
        <w:rPr>
          <w:rFonts w:ascii="Times New Roman" w:hAnsi="Times New Roman" w:cs="Times New Roman"/>
          <w:color w:val="auto"/>
          <w:sz w:val="24"/>
          <w:szCs w:val="24"/>
        </w:rPr>
        <w:t>16. COMUNICĂRI</w:t>
      </w:r>
    </w:p>
    <w:p w14:paraId="543EB068" w14:textId="77777777" w:rsidR="00766147" w:rsidRPr="003A7B7B" w:rsidRDefault="00A26C5A" w:rsidP="003A7B7B">
      <w:pPr>
        <w:spacing w:after="110" w:line="360" w:lineRule="auto"/>
        <w:jc w:val="both"/>
        <w:rPr>
          <w:rFonts w:ascii="Times New Roman" w:hAnsi="Times New Roman" w:cs="Times New Roman"/>
          <w:sz w:val="24"/>
          <w:szCs w:val="24"/>
        </w:rPr>
      </w:pPr>
      <w:r w:rsidRPr="003A7B7B">
        <w:rPr>
          <w:rFonts w:ascii="Times New Roman" w:hAnsi="Times New Roman" w:cs="Times New Roman"/>
          <w:sz w:val="24"/>
          <w:szCs w:val="24"/>
        </w:rPr>
        <w:t>16.1. Orice comunicare între părți se face în scris, prin e-mail sau prin poștă/registratură, se înregistrează la transmitere și la primire și se confirmă de primire. 16.2. Persoane de contact: pentru Achizitor: ______________________________, e-mail ______________________, tel. ______________; pentru Prestator: ______________________________, e-mail ______________________, tel. ______________.</w:t>
      </w:r>
    </w:p>
    <w:p w14:paraId="394EFFEA" w14:textId="77777777" w:rsidR="006F19F3" w:rsidRDefault="006F19F3" w:rsidP="003A7B7B">
      <w:pPr>
        <w:spacing w:after="110" w:line="360" w:lineRule="auto"/>
        <w:jc w:val="both"/>
        <w:rPr>
          <w:rFonts w:ascii="Times New Roman" w:hAnsi="Times New Roman" w:cs="Times New Roman"/>
          <w:sz w:val="24"/>
          <w:szCs w:val="24"/>
        </w:rPr>
      </w:pPr>
    </w:p>
    <w:p w14:paraId="2C3788DC" w14:textId="77777777" w:rsidR="006F19F3" w:rsidRPr="00803546" w:rsidRDefault="006F19F3" w:rsidP="006F19F3">
      <w:pPr>
        <w:pStyle w:val="Listparagraf"/>
        <w:spacing w:before="120" w:after="120" w:line="259" w:lineRule="auto"/>
        <w:ind w:left="781"/>
        <w:jc w:val="both"/>
        <w:rPr>
          <w:rFonts w:ascii="Times New Roman" w:eastAsia="Calibri" w:hAnsi="Times New Roman" w:cs="Times New Roman"/>
          <w:sz w:val="24"/>
          <w:szCs w:val="24"/>
        </w:rPr>
      </w:pPr>
    </w:p>
    <w:p w14:paraId="698A1831" w14:textId="77777777" w:rsidR="006F19F3" w:rsidRPr="008C7374" w:rsidRDefault="006F19F3" w:rsidP="006F19F3">
      <w:pPr>
        <w:spacing w:before="120" w:after="120"/>
        <w:ind w:left="1" w:firstLine="566"/>
        <w:jc w:val="both"/>
        <w:rPr>
          <w:rFonts w:ascii="Times New Roman" w:eastAsia="Calibri" w:hAnsi="Times New Roman" w:cs="Times New Roman"/>
          <w:sz w:val="24"/>
          <w:szCs w:val="24"/>
        </w:rPr>
      </w:pPr>
      <w:r w:rsidRPr="008C7374">
        <w:rPr>
          <w:rFonts w:ascii="Times New Roman" w:eastAsia="Calibri" w:hAnsi="Times New Roman" w:cs="Times New Roman"/>
          <w:sz w:val="24"/>
          <w:szCs w:val="24"/>
        </w:rPr>
        <w:t xml:space="preserve">Drept pentru care, Părțile au încheiat prezentul Contract azi, </w:t>
      </w:r>
      <w:r w:rsidRPr="008C7374">
        <w:rPr>
          <w:rFonts w:ascii="Times New Roman" w:eastAsia="Calibri" w:hAnsi="Times New Roman" w:cs="Times New Roman"/>
          <w:i/>
          <w:sz w:val="24"/>
          <w:szCs w:val="24"/>
        </w:rPr>
        <w:t>..................................</w:t>
      </w:r>
      <w:r w:rsidRPr="008C7374">
        <w:rPr>
          <w:rFonts w:ascii="Times New Roman" w:eastAsia="Calibri" w:hAnsi="Times New Roman" w:cs="Times New Roman"/>
          <w:sz w:val="24"/>
          <w:szCs w:val="24"/>
        </w:rPr>
        <w:t xml:space="preserve">, în </w:t>
      </w:r>
      <w:r w:rsidRPr="008C7374">
        <w:rPr>
          <w:rFonts w:ascii="Times New Roman" w:eastAsia="Calibri" w:hAnsi="Times New Roman" w:cs="Times New Roman"/>
          <w:i/>
          <w:sz w:val="24"/>
          <w:szCs w:val="24"/>
        </w:rPr>
        <w:t xml:space="preserve">două </w:t>
      </w:r>
      <w:r w:rsidRPr="008C7374">
        <w:rPr>
          <w:rFonts w:ascii="Times New Roman" w:eastAsia="Calibri" w:hAnsi="Times New Roman" w:cs="Times New Roman"/>
          <w:sz w:val="24"/>
          <w:szCs w:val="24"/>
        </w:rPr>
        <w:t>exemplare.</w:t>
      </w:r>
    </w:p>
    <w:p w14:paraId="71CEF972" w14:textId="77777777" w:rsidR="006F19F3" w:rsidRDefault="006F19F3" w:rsidP="006F19F3">
      <w:pPr>
        <w:rPr>
          <w:rFonts w:ascii="Times New Roman" w:hAnsi="Times New Roman" w:cs="Times New Roman"/>
          <w:sz w:val="24"/>
          <w:szCs w:val="24"/>
        </w:rPr>
      </w:pPr>
    </w:p>
    <w:p w14:paraId="2C448EF7" w14:textId="77777777" w:rsidR="006F19F3" w:rsidRPr="008C7374" w:rsidRDefault="006F19F3" w:rsidP="006F19F3">
      <w:pPr>
        <w:rPr>
          <w:rFonts w:ascii="Times New Roman" w:hAnsi="Times New Roman" w:cs="Times New Roman"/>
          <w:sz w:val="24"/>
          <w:szCs w:val="24"/>
        </w:rPr>
      </w:pPr>
    </w:p>
    <w:p w14:paraId="5D2D59A5" w14:textId="0334BF82" w:rsidR="006F19F3" w:rsidRPr="008C7374" w:rsidRDefault="006F19F3" w:rsidP="006F19F3">
      <w:pPr>
        <w:ind w:firstLine="720"/>
        <w:jc w:val="both"/>
        <w:rPr>
          <w:rFonts w:ascii="Times New Roman" w:hAnsi="Times New Roman" w:cs="Times New Roman"/>
          <w:b/>
          <w:sz w:val="24"/>
          <w:szCs w:val="24"/>
        </w:rPr>
      </w:pPr>
      <w:r w:rsidRPr="008C7374">
        <w:rPr>
          <w:rFonts w:ascii="Times New Roman" w:hAnsi="Times New Roman" w:cs="Times New Roman"/>
          <w:b/>
          <w:sz w:val="24"/>
          <w:szCs w:val="24"/>
        </w:rPr>
        <w:t xml:space="preserve">ACHIZITOR,                                                                                                </w:t>
      </w:r>
      <w:r>
        <w:rPr>
          <w:rFonts w:ascii="Times New Roman" w:hAnsi="Times New Roman" w:cs="Times New Roman"/>
          <w:b/>
          <w:sz w:val="24"/>
          <w:szCs w:val="24"/>
        </w:rPr>
        <w:t>PRESTATOR</w:t>
      </w:r>
      <w:r w:rsidRPr="008C7374">
        <w:rPr>
          <w:rFonts w:ascii="Times New Roman" w:hAnsi="Times New Roman" w:cs="Times New Roman"/>
          <w:b/>
          <w:sz w:val="24"/>
          <w:szCs w:val="24"/>
        </w:rPr>
        <w:t>,</w:t>
      </w:r>
    </w:p>
    <w:p w14:paraId="2FD4E675" w14:textId="77777777" w:rsidR="006F19F3" w:rsidRPr="00BE432E" w:rsidRDefault="006F19F3" w:rsidP="006F19F3">
      <w:pPr>
        <w:pStyle w:val="DefaultText"/>
        <w:jc w:val="both"/>
        <w:rPr>
          <w:szCs w:val="24"/>
          <w:lang w:val="nl-NL"/>
        </w:rPr>
      </w:pPr>
    </w:p>
    <w:p w14:paraId="1599F657" w14:textId="77777777" w:rsidR="006F19F3" w:rsidRDefault="006F19F3" w:rsidP="006F19F3">
      <w:pPr>
        <w:ind w:firstLine="566"/>
        <w:rPr>
          <w:rFonts w:ascii="Times New Roman" w:hAnsi="Times New Roman" w:cs="Times New Roman"/>
          <w:sz w:val="24"/>
          <w:szCs w:val="24"/>
        </w:rPr>
      </w:pPr>
    </w:p>
    <w:p w14:paraId="28CBC454" w14:textId="77777777" w:rsidR="006F19F3" w:rsidRPr="003A7B7B" w:rsidRDefault="006F19F3" w:rsidP="003A7B7B">
      <w:pPr>
        <w:spacing w:after="110" w:line="360" w:lineRule="auto"/>
        <w:jc w:val="both"/>
        <w:rPr>
          <w:rFonts w:ascii="Times New Roman" w:hAnsi="Times New Roman" w:cs="Times New Roman"/>
          <w:sz w:val="24"/>
          <w:szCs w:val="24"/>
        </w:rPr>
      </w:pPr>
    </w:p>
    <w:sectPr w:rsidR="006F19F3" w:rsidRPr="003A7B7B">
      <w:footerReference w:type="default" r:id="rId7"/>
      <w:pgSz w:w="11906" w:h="16838"/>
      <w:pgMar w:top="1300" w:right="1300" w:bottom="1300" w:left="13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B141" w14:textId="77777777" w:rsidR="009570B2" w:rsidRDefault="009570B2">
      <w:r>
        <w:separator/>
      </w:r>
    </w:p>
  </w:endnote>
  <w:endnote w:type="continuationSeparator" w:id="0">
    <w:p w14:paraId="3260A9AE" w14:textId="77777777" w:rsidR="009570B2" w:rsidRDefault="009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E38F" w14:textId="77777777" w:rsidR="00766147" w:rsidRDefault="00A26C5A">
    <w:pPr>
      <w:jc w:val="center"/>
    </w:pPr>
    <w:r>
      <w:rPr>
        <w:color w:val="666666"/>
        <w:sz w:val="15"/>
        <w:szCs w:val="15"/>
      </w:rPr>
      <w:t xml:space="preserve">Model de contract | Proiect SEPA, SMIS 350201 | Pagina </w:t>
    </w:r>
    <w:r>
      <w:rPr>
        <w:color w:val="666666"/>
        <w:sz w:val="15"/>
        <w:szCs w:val="15"/>
      </w:rPr>
      <w:fldChar w:fldCharType="begin"/>
    </w:r>
    <w:r>
      <w:rPr>
        <w:color w:val="666666"/>
        <w:sz w:val="15"/>
        <w:szCs w:val="15"/>
      </w:rPr>
      <w:instrText>PAGE</w:instrText>
    </w:r>
    <w:r>
      <w:rPr>
        <w:color w:val="666666"/>
        <w:sz w:val="15"/>
        <w:szCs w:val="15"/>
      </w:rPr>
      <w:fldChar w:fldCharType="separate"/>
    </w:r>
    <w:r w:rsidR="003A7B7B">
      <w:rPr>
        <w:noProof/>
        <w:color w:val="666666"/>
        <w:sz w:val="15"/>
        <w:szCs w:val="15"/>
      </w:rPr>
      <w:t>4</w:t>
    </w:r>
    <w:r>
      <w:rPr>
        <w:color w:val="666666"/>
        <w:sz w:val="15"/>
        <w:szCs w:val="15"/>
      </w:rPr>
      <w:fldChar w:fldCharType="end"/>
    </w:r>
    <w:r>
      <w:rPr>
        <w:color w:val="666666"/>
        <w:sz w:val="15"/>
        <w:szCs w:val="15"/>
      </w:rPr>
      <w:t xml:space="preserve"> din </w:t>
    </w:r>
    <w:r>
      <w:rPr>
        <w:color w:val="666666"/>
        <w:sz w:val="15"/>
        <w:szCs w:val="15"/>
      </w:rPr>
      <w:fldChar w:fldCharType="begin"/>
    </w:r>
    <w:r>
      <w:rPr>
        <w:color w:val="666666"/>
        <w:sz w:val="15"/>
        <w:szCs w:val="15"/>
      </w:rPr>
      <w:instrText>NUMPAGES</w:instrText>
    </w:r>
    <w:r>
      <w:rPr>
        <w:color w:val="666666"/>
        <w:sz w:val="15"/>
        <w:szCs w:val="15"/>
      </w:rPr>
      <w:fldChar w:fldCharType="separate"/>
    </w:r>
    <w:r w:rsidR="003A7B7B">
      <w:rPr>
        <w:noProof/>
        <w:color w:val="666666"/>
        <w:sz w:val="15"/>
        <w:szCs w:val="15"/>
      </w:rPr>
      <w:t>7</w:t>
    </w:r>
    <w:r>
      <w:rPr>
        <w:color w:val="66666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F2B2" w14:textId="77777777" w:rsidR="009570B2" w:rsidRDefault="009570B2">
      <w:r>
        <w:separator/>
      </w:r>
    </w:p>
  </w:footnote>
  <w:footnote w:type="continuationSeparator" w:id="0">
    <w:p w14:paraId="0FA9D9A4" w14:textId="77777777" w:rsidR="009570B2" w:rsidRDefault="00957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86"/>
    <w:multiLevelType w:val="hybridMultilevel"/>
    <w:tmpl w:val="C9F2C154"/>
    <w:lvl w:ilvl="0" w:tplc="3C68E4C2">
      <w:start w:val="1"/>
      <w:numFmt w:val="decimal"/>
      <w:lvlText w:val="%1."/>
      <w:lvlJc w:val="left"/>
      <w:pPr>
        <w:ind w:left="640" w:hanging="320"/>
      </w:pPr>
    </w:lvl>
    <w:lvl w:ilvl="1" w:tplc="9A16D3A4">
      <w:numFmt w:val="decimal"/>
      <w:lvlText w:val=""/>
      <w:lvlJc w:val="left"/>
    </w:lvl>
    <w:lvl w:ilvl="2" w:tplc="CE8C800E">
      <w:numFmt w:val="decimal"/>
      <w:lvlText w:val=""/>
      <w:lvlJc w:val="left"/>
    </w:lvl>
    <w:lvl w:ilvl="3" w:tplc="035C2A9C">
      <w:numFmt w:val="decimal"/>
      <w:lvlText w:val=""/>
      <w:lvlJc w:val="left"/>
    </w:lvl>
    <w:lvl w:ilvl="4" w:tplc="F2CCFE6A">
      <w:numFmt w:val="decimal"/>
      <w:lvlText w:val=""/>
      <w:lvlJc w:val="left"/>
    </w:lvl>
    <w:lvl w:ilvl="5" w:tplc="EA76326A">
      <w:numFmt w:val="decimal"/>
      <w:lvlText w:val=""/>
      <w:lvlJc w:val="left"/>
    </w:lvl>
    <w:lvl w:ilvl="6" w:tplc="85A44DF6">
      <w:numFmt w:val="decimal"/>
      <w:lvlText w:val=""/>
      <w:lvlJc w:val="left"/>
    </w:lvl>
    <w:lvl w:ilvl="7" w:tplc="2CA41898">
      <w:numFmt w:val="decimal"/>
      <w:lvlText w:val=""/>
      <w:lvlJc w:val="left"/>
    </w:lvl>
    <w:lvl w:ilvl="8" w:tplc="F670D284">
      <w:numFmt w:val="decimal"/>
      <w:lvlText w:val=""/>
      <w:lvlJc w:val="left"/>
    </w:lvl>
  </w:abstractNum>
  <w:abstractNum w:abstractNumId="1" w15:restartNumberingAfterBreak="0">
    <w:nsid w:val="05AF2FFF"/>
    <w:multiLevelType w:val="hybridMultilevel"/>
    <w:tmpl w:val="0FA21772"/>
    <w:lvl w:ilvl="0" w:tplc="CAD6279C">
      <w:start w:val="1"/>
      <w:numFmt w:val="decimal"/>
      <w:lvlText w:val="%1."/>
      <w:lvlJc w:val="left"/>
      <w:pPr>
        <w:ind w:left="640" w:hanging="320"/>
      </w:pPr>
    </w:lvl>
    <w:lvl w:ilvl="1" w:tplc="0EFC26EC">
      <w:numFmt w:val="decimal"/>
      <w:lvlText w:val=""/>
      <w:lvlJc w:val="left"/>
    </w:lvl>
    <w:lvl w:ilvl="2" w:tplc="7160E14A">
      <w:numFmt w:val="decimal"/>
      <w:lvlText w:val=""/>
      <w:lvlJc w:val="left"/>
    </w:lvl>
    <w:lvl w:ilvl="3" w:tplc="621E9208">
      <w:numFmt w:val="decimal"/>
      <w:lvlText w:val=""/>
      <w:lvlJc w:val="left"/>
    </w:lvl>
    <w:lvl w:ilvl="4" w:tplc="AEA437CC">
      <w:numFmt w:val="decimal"/>
      <w:lvlText w:val=""/>
      <w:lvlJc w:val="left"/>
    </w:lvl>
    <w:lvl w:ilvl="5" w:tplc="0C569386">
      <w:numFmt w:val="decimal"/>
      <w:lvlText w:val=""/>
      <w:lvlJc w:val="left"/>
    </w:lvl>
    <w:lvl w:ilvl="6" w:tplc="244CD55A">
      <w:numFmt w:val="decimal"/>
      <w:lvlText w:val=""/>
      <w:lvlJc w:val="left"/>
    </w:lvl>
    <w:lvl w:ilvl="7" w:tplc="96BACAB2">
      <w:numFmt w:val="decimal"/>
      <w:lvlText w:val=""/>
      <w:lvlJc w:val="left"/>
    </w:lvl>
    <w:lvl w:ilvl="8" w:tplc="81B8D0A4">
      <w:numFmt w:val="decimal"/>
      <w:lvlText w:val=""/>
      <w:lvlJc w:val="left"/>
    </w:lvl>
  </w:abstractNum>
  <w:abstractNum w:abstractNumId="2" w15:restartNumberingAfterBreak="0">
    <w:nsid w:val="06D255DF"/>
    <w:multiLevelType w:val="hybridMultilevel"/>
    <w:tmpl w:val="3B3E2F0E"/>
    <w:lvl w:ilvl="0" w:tplc="7BD63E2E">
      <w:start w:val="1"/>
      <w:numFmt w:val="decimal"/>
      <w:lvlText w:val="%1."/>
      <w:lvlJc w:val="left"/>
      <w:pPr>
        <w:ind w:left="640" w:hanging="320"/>
      </w:pPr>
    </w:lvl>
    <w:lvl w:ilvl="1" w:tplc="C29A009C">
      <w:numFmt w:val="decimal"/>
      <w:lvlText w:val=""/>
      <w:lvlJc w:val="left"/>
    </w:lvl>
    <w:lvl w:ilvl="2" w:tplc="DF50C16C">
      <w:numFmt w:val="decimal"/>
      <w:lvlText w:val=""/>
      <w:lvlJc w:val="left"/>
    </w:lvl>
    <w:lvl w:ilvl="3" w:tplc="CE2C1E96">
      <w:numFmt w:val="decimal"/>
      <w:lvlText w:val=""/>
      <w:lvlJc w:val="left"/>
    </w:lvl>
    <w:lvl w:ilvl="4" w:tplc="C63219FA">
      <w:numFmt w:val="decimal"/>
      <w:lvlText w:val=""/>
      <w:lvlJc w:val="left"/>
    </w:lvl>
    <w:lvl w:ilvl="5" w:tplc="CFC2DB7E">
      <w:numFmt w:val="decimal"/>
      <w:lvlText w:val=""/>
      <w:lvlJc w:val="left"/>
    </w:lvl>
    <w:lvl w:ilvl="6" w:tplc="044654F8">
      <w:numFmt w:val="decimal"/>
      <w:lvlText w:val=""/>
      <w:lvlJc w:val="left"/>
    </w:lvl>
    <w:lvl w:ilvl="7" w:tplc="0FB0556C">
      <w:numFmt w:val="decimal"/>
      <w:lvlText w:val=""/>
      <w:lvlJc w:val="left"/>
    </w:lvl>
    <w:lvl w:ilvl="8" w:tplc="7F5EDA8A">
      <w:numFmt w:val="decimal"/>
      <w:lvlText w:val=""/>
      <w:lvlJc w:val="left"/>
    </w:lvl>
  </w:abstractNum>
  <w:abstractNum w:abstractNumId="3" w15:restartNumberingAfterBreak="0">
    <w:nsid w:val="0C83324D"/>
    <w:multiLevelType w:val="hybridMultilevel"/>
    <w:tmpl w:val="D304B860"/>
    <w:lvl w:ilvl="0" w:tplc="BE5ECDDC">
      <w:start w:val="1"/>
      <w:numFmt w:val="decimal"/>
      <w:lvlText w:val="%1."/>
      <w:lvlJc w:val="left"/>
      <w:pPr>
        <w:ind w:left="640" w:hanging="320"/>
      </w:pPr>
    </w:lvl>
    <w:lvl w:ilvl="1" w:tplc="F38CD384">
      <w:numFmt w:val="decimal"/>
      <w:lvlText w:val=""/>
      <w:lvlJc w:val="left"/>
    </w:lvl>
    <w:lvl w:ilvl="2" w:tplc="F5EAC33C">
      <w:numFmt w:val="decimal"/>
      <w:lvlText w:val=""/>
      <w:lvlJc w:val="left"/>
    </w:lvl>
    <w:lvl w:ilvl="3" w:tplc="5ACCC740">
      <w:numFmt w:val="decimal"/>
      <w:lvlText w:val=""/>
      <w:lvlJc w:val="left"/>
    </w:lvl>
    <w:lvl w:ilvl="4" w:tplc="6EB485CE">
      <w:numFmt w:val="decimal"/>
      <w:lvlText w:val=""/>
      <w:lvlJc w:val="left"/>
    </w:lvl>
    <w:lvl w:ilvl="5" w:tplc="A1002CFE">
      <w:numFmt w:val="decimal"/>
      <w:lvlText w:val=""/>
      <w:lvlJc w:val="left"/>
    </w:lvl>
    <w:lvl w:ilvl="6" w:tplc="834A479C">
      <w:numFmt w:val="decimal"/>
      <w:lvlText w:val=""/>
      <w:lvlJc w:val="left"/>
    </w:lvl>
    <w:lvl w:ilvl="7" w:tplc="7AD49C46">
      <w:numFmt w:val="decimal"/>
      <w:lvlText w:val=""/>
      <w:lvlJc w:val="left"/>
    </w:lvl>
    <w:lvl w:ilvl="8" w:tplc="D7989EC0">
      <w:numFmt w:val="decimal"/>
      <w:lvlText w:val=""/>
      <w:lvlJc w:val="left"/>
    </w:lvl>
  </w:abstractNum>
  <w:abstractNum w:abstractNumId="4" w15:restartNumberingAfterBreak="0">
    <w:nsid w:val="2383076D"/>
    <w:multiLevelType w:val="hybridMultilevel"/>
    <w:tmpl w:val="2284AC62"/>
    <w:lvl w:ilvl="0" w:tplc="C2560052">
      <w:start w:val="1"/>
      <w:numFmt w:val="decimal"/>
      <w:lvlText w:val="%1."/>
      <w:lvlJc w:val="left"/>
      <w:pPr>
        <w:ind w:left="640" w:hanging="320"/>
      </w:pPr>
    </w:lvl>
    <w:lvl w:ilvl="1" w:tplc="BF32830E">
      <w:numFmt w:val="decimal"/>
      <w:lvlText w:val=""/>
      <w:lvlJc w:val="left"/>
    </w:lvl>
    <w:lvl w:ilvl="2" w:tplc="1BBC6D64">
      <w:numFmt w:val="decimal"/>
      <w:lvlText w:val=""/>
      <w:lvlJc w:val="left"/>
    </w:lvl>
    <w:lvl w:ilvl="3" w:tplc="2E7E2198">
      <w:numFmt w:val="decimal"/>
      <w:lvlText w:val=""/>
      <w:lvlJc w:val="left"/>
    </w:lvl>
    <w:lvl w:ilvl="4" w:tplc="3C365278">
      <w:numFmt w:val="decimal"/>
      <w:lvlText w:val=""/>
      <w:lvlJc w:val="left"/>
    </w:lvl>
    <w:lvl w:ilvl="5" w:tplc="386E42F4">
      <w:numFmt w:val="decimal"/>
      <w:lvlText w:val=""/>
      <w:lvlJc w:val="left"/>
    </w:lvl>
    <w:lvl w:ilvl="6" w:tplc="F6165A10">
      <w:numFmt w:val="decimal"/>
      <w:lvlText w:val=""/>
      <w:lvlJc w:val="left"/>
    </w:lvl>
    <w:lvl w:ilvl="7" w:tplc="8938927E">
      <w:numFmt w:val="decimal"/>
      <w:lvlText w:val=""/>
      <w:lvlJc w:val="left"/>
    </w:lvl>
    <w:lvl w:ilvl="8" w:tplc="6988E0C0">
      <w:numFmt w:val="decimal"/>
      <w:lvlText w:val=""/>
      <w:lvlJc w:val="left"/>
    </w:lvl>
  </w:abstractNum>
  <w:abstractNum w:abstractNumId="5" w15:restartNumberingAfterBreak="0">
    <w:nsid w:val="2B604F8E"/>
    <w:multiLevelType w:val="hybridMultilevel"/>
    <w:tmpl w:val="87D801C6"/>
    <w:lvl w:ilvl="0" w:tplc="6BECBD00">
      <w:start w:val="1"/>
      <w:numFmt w:val="decimal"/>
      <w:lvlText w:val="%1."/>
      <w:lvlJc w:val="left"/>
      <w:pPr>
        <w:ind w:left="640" w:hanging="320"/>
      </w:pPr>
    </w:lvl>
    <w:lvl w:ilvl="1" w:tplc="5BCACC02">
      <w:numFmt w:val="decimal"/>
      <w:lvlText w:val=""/>
      <w:lvlJc w:val="left"/>
    </w:lvl>
    <w:lvl w:ilvl="2" w:tplc="F56605D8">
      <w:numFmt w:val="decimal"/>
      <w:lvlText w:val=""/>
      <w:lvlJc w:val="left"/>
    </w:lvl>
    <w:lvl w:ilvl="3" w:tplc="8A1CEEB6">
      <w:numFmt w:val="decimal"/>
      <w:lvlText w:val=""/>
      <w:lvlJc w:val="left"/>
    </w:lvl>
    <w:lvl w:ilvl="4" w:tplc="4864B9D0">
      <w:numFmt w:val="decimal"/>
      <w:lvlText w:val=""/>
      <w:lvlJc w:val="left"/>
    </w:lvl>
    <w:lvl w:ilvl="5" w:tplc="FF54C294">
      <w:numFmt w:val="decimal"/>
      <w:lvlText w:val=""/>
      <w:lvlJc w:val="left"/>
    </w:lvl>
    <w:lvl w:ilvl="6" w:tplc="613A4F6E">
      <w:numFmt w:val="decimal"/>
      <w:lvlText w:val=""/>
      <w:lvlJc w:val="left"/>
    </w:lvl>
    <w:lvl w:ilvl="7" w:tplc="8BC229DE">
      <w:numFmt w:val="decimal"/>
      <w:lvlText w:val=""/>
      <w:lvlJc w:val="left"/>
    </w:lvl>
    <w:lvl w:ilvl="8" w:tplc="B010E6BE">
      <w:numFmt w:val="decimal"/>
      <w:lvlText w:val=""/>
      <w:lvlJc w:val="left"/>
    </w:lvl>
  </w:abstractNum>
  <w:abstractNum w:abstractNumId="6" w15:restartNumberingAfterBreak="0">
    <w:nsid w:val="2C9D35B6"/>
    <w:multiLevelType w:val="hybridMultilevel"/>
    <w:tmpl w:val="6EE22D92"/>
    <w:lvl w:ilvl="0" w:tplc="AD424242">
      <w:start w:val="1"/>
      <w:numFmt w:val="decimal"/>
      <w:lvlText w:val="%1."/>
      <w:lvlJc w:val="left"/>
      <w:pPr>
        <w:ind w:left="640" w:hanging="320"/>
      </w:pPr>
    </w:lvl>
    <w:lvl w:ilvl="1" w:tplc="56D6E78A">
      <w:numFmt w:val="decimal"/>
      <w:lvlText w:val=""/>
      <w:lvlJc w:val="left"/>
    </w:lvl>
    <w:lvl w:ilvl="2" w:tplc="1EA60660">
      <w:numFmt w:val="decimal"/>
      <w:lvlText w:val=""/>
      <w:lvlJc w:val="left"/>
    </w:lvl>
    <w:lvl w:ilvl="3" w:tplc="F8905F40">
      <w:numFmt w:val="decimal"/>
      <w:lvlText w:val=""/>
      <w:lvlJc w:val="left"/>
    </w:lvl>
    <w:lvl w:ilvl="4" w:tplc="9FECC8A4">
      <w:numFmt w:val="decimal"/>
      <w:lvlText w:val=""/>
      <w:lvlJc w:val="left"/>
    </w:lvl>
    <w:lvl w:ilvl="5" w:tplc="D4AC487A">
      <w:numFmt w:val="decimal"/>
      <w:lvlText w:val=""/>
      <w:lvlJc w:val="left"/>
    </w:lvl>
    <w:lvl w:ilvl="6" w:tplc="FF52B30A">
      <w:numFmt w:val="decimal"/>
      <w:lvlText w:val=""/>
      <w:lvlJc w:val="left"/>
    </w:lvl>
    <w:lvl w:ilvl="7" w:tplc="1E1ED152">
      <w:numFmt w:val="decimal"/>
      <w:lvlText w:val=""/>
      <w:lvlJc w:val="left"/>
    </w:lvl>
    <w:lvl w:ilvl="8" w:tplc="D5280C4E">
      <w:numFmt w:val="decimal"/>
      <w:lvlText w:val=""/>
      <w:lvlJc w:val="left"/>
    </w:lvl>
  </w:abstractNum>
  <w:abstractNum w:abstractNumId="7" w15:restartNumberingAfterBreak="0">
    <w:nsid w:val="3A0333DA"/>
    <w:multiLevelType w:val="hybridMultilevel"/>
    <w:tmpl w:val="FC4A3BFC"/>
    <w:lvl w:ilvl="0" w:tplc="7BEEF868">
      <w:start w:val="1"/>
      <w:numFmt w:val="decimal"/>
      <w:lvlText w:val="%1."/>
      <w:lvlJc w:val="left"/>
      <w:pPr>
        <w:ind w:left="640" w:hanging="320"/>
      </w:pPr>
    </w:lvl>
    <w:lvl w:ilvl="1" w:tplc="306E7AF4">
      <w:numFmt w:val="decimal"/>
      <w:lvlText w:val=""/>
      <w:lvlJc w:val="left"/>
    </w:lvl>
    <w:lvl w:ilvl="2" w:tplc="43CEBA22">
      <w:numFmt w:val="decimal"/>
      <w:lvlText w:val=""/>
      <w:lvlJc w:val="left"/>
    </w:lvl>
    <w:lvl w:ilvl="3" w:tplc="56CA036A">
      <w:numFmt w:val="decimal"/>
      <w:lvlText w:val=""/>
      <w:lvlJc w:val="left"/>
    </w:lvl>
    <w:lvl w:ilvl="4" w:tplc="501CC7E6">
      <w:numFmt w:val="decimal"/>
      <w:lvlText w:val=""/>
      <w:lvlJc w:val="left"/>
    </w:lvl>
    <w:lvl w:ilvl="5" w:tplc="70084CA4">
      <w:numFmt w:val="decimal"/>
      <w:lvlText w:val=""/>
      <w:lvlJc w:val="left"/>
    </w:lvl>
    <w:lvl w:ilvl="6" w:tplc="8B7CBFDA">
      <w:numFmt w:val="decimal"/>
      <w:lvlText w:val=""/>
      <w:lvlJc w:val="left"/>
    </w:lvl>
    <w:lvl w:ilvl="7" w:tplc="8752CEC0">
      <w:numFmt w:val="decimal"/>
      <w:lvlText w:val=""/>
      <w:lvlJc w:val="left"/>
    </w:lvl>
    <w:lvl w:ilvl="8" w:tplc="46A6A06A">
      <w:numFmt w:val="decimal"/>
      <w:lvlText w:val=""/>
      <w:lvlJc w:val="left"/>
    </w:lvl>
  </w:abstractNum>
  <w:abstractNum w:abstractNumId="8" w15:restartNumberingAfterBreak="0">
    <w:nsid w:val="3D04737A"/>
    <w:multiLevelType w:val="hybridMultilevel"/>
    <w:tmpl w:val="BF549870"/>
    <w:lvl w:ilvl="0" w:tplc="A9F0D2FC">
      <w:start w:val="1"/>
      <w:numFmt w:val="decimal"/>
      <w:lvlText w:val="%1."/>
      <w:lvlJc w:val="left"/>
      <w:pPr>
        <w:ind w:left="640" w:hanging="320"/>
      </w:pPr>
    </w:lvl>
    <w:lvl w:ilvl="1" w:tplc="83E46732">
      <w:numFmt w:val="decimal"/>
      <w:lvlText w:val=""/>
      <w:lvlJc w:val="left"/>
    </w:lvl>
    <w:lvl w:ilvl="2" w:tplc="7598CE86">
      <w:numFmt w:val="decimal"/>
      <w:lvlText w:val=""/>
      <w:lvlJc w:val="left"/>
    </w:lvl>
    <w:lvl w:ilvl="3" w:tplc="7BB68B10">
      <w:numFmt w:val="decimal"/>
      <w:lvlText w:val=""/>
      <w:lvlJc w:val="left"/>
    </w:lvl>
    <w:lvl w:ilvl="4" w:tplc="65805C84">
      <w:numFmt w:val="decimal"/>
      <w:lvlText w:val=""/>
      <w:lvlJc w:val="left"/>
    </w:lvl>
    <w:lvl w:ilvl="5" w:tplc="BBC62A68">
      <w:numFmt w:val="decimal"/>
      <w:lvlText w:val=""/>
      <w:lvlJc w:val="left"/>
    </w:lvl>
    <w:lvl w:ilvl="6" w:tplc="395494B8">
      <w:numFmt w:val="decimal"/>
      <w:lvlText w:val=""/>
      <w:lvlJc w:val="left"/>
    </w:lvl>
    <w:lvl w:ilvl="7" w:tplc="03B6C3BE">
      <w:numFmt w:val="decimal"/>
      <w:lvlText w:val=""/>
      <w:lvlJc w:val="left"/>
    </w:lvl>
    <w:lvl w:ilvl="8" w:tplc="EB084958">
      <w:numFmt w:val="decimal"/>
      <w:lvlText w:val=""/>
      <w:lvlJc w:val="left"/>
    </w:lvl>
  </w:abstractNum>
  <w:abstractNum w:abstractNumId="9" w15:restartNumberingAfterBreak="0">
    <w:nsid w:val="4BB0731A"/>
    <w:multiLevelType w:val="hybridMultilevel"/>
    <w:tmpl w:val="F5DC7D5E"/>
    <w:lvl w:ilvl="0" w:tplc="F24A808C">
      <w:start w:val="1"/>
      <w:numFmt w:val="decimal"/>
      <w:lvlText w:val="%1."/>
      <w:lvlJc w:val="left"/>
      <w:pPr>
        <w:ind w:left="640" w:hanging="320"/>
      </w:pPr>
    </w:lvl>
    <w:lvl w:ilvl="1" w:tplc="115C5A66">
      <w:numFmt w:val="decimal"/>
      <w:lvlText w:val=""/>
      <w:lvlJc w:val="left"/>
    </w:lvl>
    <w:lvl w:ilvl="2" w:tplc="596636F8">
      <w:numFmt w:val="decimal"/>
      <w:lvlText w:val=""/>
      <w:lvlJc w:val="left"/>
    </w:lvl>
    <w:lvl w:ilvl="3" w:tplc="277ADCD8">
      <w:numFmt w:val="decimal"/>
      <w:lvlText w:val=""/>
      <w:lvlJc w:val="left"/>
    </w:lvl>
    <w:lvl w:ilvl="4" w:tplc="0A6AC506">
      <w:numFmt w:val="decimal"/>
      <w:lvlText w:val=""/>
      <w:lvlJc w:val="left"/>
    </w:lvl>
    <w:lvl w:ilvl="5" w:tplc="06D8F050">
      <w:numFmt w:val="decimal"/>
      <w:lvlText w:val=""/>
      <w:lvlJc w:val="left"/>
    </w:lvl>
    <w:lvl w:ilvl="6" w:tplc="BB44C360">
      <w:numFmt w:val="decimal"/>
      <w:lvlText w:val=""/>
      <w:lvlJc w:val="left"/>
    </w:lvl>
    <w:lvl w:ilvl="7" w:tplc="CDE69342">
      <w:numFmt w:val="decimal"/>
      <w:lvlText w:val=""/>
      <w:lvlJc w:val="left"/>
    </w:lvl>
    <w:lvl w:ilvl="8" w:tplc="C4846E44">
      <w:numFmt w:val="decimal"/>
      <w:lvlText w:val=""/>
      <w:lvlJc w:val="left"/>
    </w:lvl>
  </w:abstractNum>
  <w:abstractNum w:abstractNumId="10" w15:restartNumberingAfterBreak="0">
    <w:nsid w:val="4EB0073D"/>
    <w:multiLevelType w:val="hybridMultilevel"/>
    <w:tmpl w:val="DCF8C78A"/>
    <w:lvl w:ilvl="0" w:tplc="85348504">
      <w:start w:val="1"/>
      <w:numFmt w:val="decimal"/>
      <w:lvlText w:val="%1."/>
      <w:lvlJc w:val="left"/>
      <w:pPr>
        <w:ind w:left="640" w:hanging="320"/>
      </w:pPr>
    </w:lvl>
    <w:lvl w:ilvl="1" w:tplc="75E695A6">
      <w:numFmt w:val="decimal"/>
      <w:lvlText w:val=""/>
      <w:lvlJc w:val="left"/>
    </w:lvl>
    <w:lvl w:ilvl="2" w:tplc="72B64E5A">
      <w:numFmt w:val="decimal"/>
      <w:lvlText w:val=""/>
      <w:lvlJc w:val="left"/>
    </w:lvl>
    <w:lvl w:ilvl="3" w:tplc="67E8C9A0">
      <w:numFmt w:val="decimal"/>
      <w:lvlText w:val=""/>
      <w:lvlJc w:val="left"/>
    </w:lvl>
    <w:lvl w:ilvl="4" w:tplc="75BAF9B4">
      <w:numFmt w:val="decimal"/>
      <w:lvlText w:val=""/>
      <w:lvlJc w:val="left"/>
    </w:lvl>
    <w:lvl w:ilvl="5" w:tplc="F6663794">
      <w:numFmt w:val="decimal"/>
      <w:lvlText w:val=""/>
      <w:lvlJc w:val="left"/>
    </w:lvl>
    <w:lvl w:ilvl="6" w:tplc="84C61684">
      <w:numFmt w:val="decimal"/>
      <w:lvlText w:val=""/>
      <w:lvlJc w:val="left"/>
    </w:lvl>
    <w:lvl w:ilvl="7" w:tplc="3FCA8C6A">
      <w:numFmt w:val="decimal"/>
      <w:lvlText w:val=""/>
      <w:lvlJc w:val="left"/>
    </w:lvl>
    <w:lvl w:ilvl="8" w:tplc="50AEA91C">
      <w:numFmt w:val="decimal"/>
      <w:lvlText w:val=""/>
      <w:lvlJc w:val="left"/>
    </w:lvl>
  </w:abstractNum>
  <w:abstractNum w:abstractNumId="11" w15:restartNumberingAfterBreak="0">
    <w:nsid w:val="50C42C16"/>
    <w:multiLevelType w:val="hybridMultilevel"/>
    <w:tmpl w:val="1D603948"/>
    <w:lvl w:ilvl="0" w:tplc="E87EB1AA">
      <w:start w:val="1"/>
      <w:numFmt w:val="decimal"/>
      <w:lvlText w:val="%1."/>
      <w:lvlJc w:val="left"/>
      <w:pPr>
        <w:ind w:left="640" w:hanging="320"/>
      </w:pPr>
    </w:lvl>
    <w:lvl w:ilvl="1" w:tplc="755856E6">
      <w:numFmt w:val="decimal"/>
      <w:lvlText w:val=""/>
      <w:lvlJc w:val="left"/>
    </w:lvl>
    <w:lvl w:ilvl="2" w:tplc="4F3048B6">
      <w:numFmt w:val="decimal"/>
      <w:lvlText w:val=""/>
      <w:lvlJc w:val="left"/>
    </w:lvl>
    <w:lvl w:ilvl="3" w:tplc="D59A30E2">
      <w:numFmt w:val="decimal"/>
      <w:lvlText w:val=""/>
      <w:lvlJc w:val="left"/>
    </w:lvl>
    <w:lvl w:ilvl="4" w:tplc="B122F7A6">
      <w:numFmt w:val="decimal"/>
      <w:lvlText w:val=""/>
      <w:lvlJc w:val="left"/>
    </w:lvl>
    <w:lvl w:ilvl="5" w:tplc="5E8A5E06">
      <w:numFmt w:val="decimal"/>
      <w:lvlText w:val=""/>
      <w:lvlJc w:val="left"/>
    </w:lvl>
    <w:lvl w:ilvl="6" w:tplc="853EFC54">
      <w:numFmt w:val="decimal"/>
      <w:lvlText w:val=""/>
      <w:lvlJc w:val="left"/>
    </w:lvl>
    <w:lvl w:ilvl="7" w:tplc="CD5254BA">
      <w:numFmt w:val="decimal"/>
      <w:lvlText w:val=""/>
      <w:lvlJc w:val="left"/>
    </w:lvl>
    <w:lvl w:ilvl="8" w:tplc="D38C36C6">
      <w:numFmt w:val="decimal"/>
      <w:lvlText w:val=""/>
      <w:lvlJc w:val="left"/>
    </w:lvl>
  </w:abstractNum>
  <w:abstractNum w:abstractNumId="12" w15:restartNumberingAfterBreak="0">
    <w:nsid w:val="55A44881"/>
    <w:multiLevelType w:val="hybridMultilevel"/>
    <w:tmpl w:val="8AECEB4A"/>
    <w:lvl w:ilvl="0" w:tplc="FCE818B6">
      <w:start w:val="1"/>
      <w:numFmt w:val="decimal"/>
      <w:lvlText w:val="%1."/>
      <w:lvlJc w:val="left"/>
      <w:pPr>
        <w:ind w:left="640" w:hanging="320"/>
      </w:pPr>
    </w:lvl>
    <w:lvl w:ilvl="1" w:tplc="7E029A36">
      <w:numFmt w:val="decimal"/>
      <w:lvlText w:val=""/>
      <w:lvlJc w:val="left"/>
    </w:lvl>
    <w:lvl w:ilvl="2" w:tplc="A0183212">
      <w:numFmt w:val="decimal"/>
      <w:lvlText w:val=""/>
      <w:lvlJc w:val="left"/>
    </w:lvl>
    <w:lvl w:ilvl="3" w:tplc="36D6FD4E">
      <w:numFmt w:val="decimal"/>
      <w:lvlText w:val=""/>
      <w:lvlJc w:val="left"/>
    </w:lvl>
    <w:lvl w:ilvl="4" w:tplc="46405A20">
      <w:numFmt w:val="decimal"/>
      <w:lvlText w:val=""/>
      <w:lvlJc w:val="left"/>
    </w:lvl>
    <w:lvl w:ilvl="5" w:tplc="EC08B6D0">
      <w:numFmt w:val="decimal"/>
      <w:lvlText w:val=""/>
      <w:lvlJc w:val="left"/>
    </w:lvl>
    <w:lvl w:ilvl="6" w:tplc="C9463B74">
      <w:numFmt w:val="decimal"/>
      <w:lvlText w:val=""/>
      <w:lvlJc w:val="left"/>
    </w:lvl>
    <w:lvl w:ilvl="7" w:tplc="47AACC1A">
      <w:numFmt w:val="decimal"/>
      <w:lvlText w:val=""/>
      <w:lvlJc w:val="left"/>
    </w:lvl>
    <w:lvl w:ilvl="8" w:tplc="A8EAB3C6">
      <w:numFmt w:val="decimal"/>
      <w:lvlText w:val=""/>
      <w:lvlJc w:val="left"/>
    </w:lvl>
  </w:abstractNum>
  <w:abstractNum w:abstractNumId="13" w15:restartNumberingAfterBreak="0">
    <w:nsid w:val="5B760BCB"/>
    <w:multiLevelType w:val="hybridMultilevel"/>
    <w:tmpl w:val="5CB295C0"/>
    <w:lvl w:ilvl="0" w:tplc="9656CFD8">
      <w:start w:val="1"/>
      <w:numFmt w:val="decimal"/>
      <w:lvlText w:val="%1."/>
      <w:lvlJc w:val="left"/>
      <w:pPr>
        <w:ind w:left="640" w:hanging="320"/>
      </w:pPr>
    </w:lvl>
    <w:lvl w:ilvl="1" w:tplc="137E25C0">
      <w:numFmt w:val="decimal"/>
      <w:lvlText w:val=""/>
      <w:lvlJc w:val="left"/>
    </w:lvl>
    <w:lvl w:ilvl="2" w:tplc="C45EC0CC">
      <w:numFmt w:val="decimal"/>
      <w:lvlText w:val=""/>
      <w:lvlJc w:val="left"/>
    </w:lvl>
    <w:lvl w:ilvl="3" w:tplc="D0085E92">
      <w:numFmt w:val="decimal"/>
      <w:lvlText w:val=""/>
      <w:lvlJc w:val="left"/>
    </w:lvl>
    <w:lvl w:ilvl="4" w:tplc="5A26FB6A">
      <w:numFmt w:val="decimal"/>
      <w:lvlText w:val=""/>
      <w:lvlJc w:val="left"/>
    </w:lvl>
    <w:lvl w:ilvl="5" w:tplc="C8005716">
      <w:numFmt w:val="decimal"/>
      <w:lvlText w:val=""/>
      <w:lvlJc w:val="left"/>
    </w:lvl>
    <w:lvl w:ilvl="6" w:tplc="4434D902">
      <w:numFmt w:val="decimal"/>
      <w:lvlText w:val=""/>
      <w:lvlJc w:val="left"/>
    </w:lvl>
    <w:lvl w:ilvl="7" w:tplc="D230131C">
      <w:numFmt w:val="decimal"/>
      <w:lvlText w:val=""/>
      <w:lvlJc w:val="left"/>
    </w:lvl>
    <w:lvl w:ilvl="8" w:tplc="89227B74">
      <w:numFmt w:val="decimal"/>
      <w:lvlText w:val=""/>
      <w:lvlJc w:val="left"/>
    </w:lvl>
  </w:abstractNum>
  <w:abstractNum w:abstractNumId="14" w15:restartNumberingAfterBreak="0">
    <w:nsid w:val="5CA913B6"/>
    <w:multiLevelType w:val="hybridMultilevel"/>
    <w:tmpl w:val="A1E0C148"/>
    <w:lvl w:ilvl="0" w:tplc="6F663146">
      <w:start w:val="1"/>
      <w:numFmt w:val="decimal"/>
      <w:lvlText w:val="%1."/>
      <w:lvlJc w:val="left"/>
      <w:pPr>
        <w:ind w:left="640" w:hanging="320"/>
      </w:pPr>
    </w:lvl>
    <w:lvl w:ilvl="1" w:tplc="926E1970">
      <w:numFmt w:val="decimal"/>
      <w:lvlText w:val=""/>
      <w:lvlJc w:val="left"/>
    </w:lvl>
    <w:lvl w:ilvl="2" w:tplc="57746C5E">
      <w:numFmt w:val="decimal"/>
      <w:lvlText w:val=""/>
      <w:lvlJc w:val="left"/>
    </w:lvl>
    <w:lvl w:ilvl="3" w:tplc="CA048A34">
      <w:numFmt w:val="decimal"/>
      <w:lvlText w:val=""/>
      <w:lvlJc w:val="left"/>
    </w:lvl>
    <w:lvl w:ilvl="4" w:tplc="87E00A10">
      <w:numFmt w:val="decimal"/>
      <w:lvlText w:val=""/>
      <w:lvlJc w:val="left"/>
    </w:lvl>
    <w:lvl w:ilvl="5" w:tplc="61300D12">
      <w:numFmt w:val="decimal"/>
      <w:lvlText w:val=""/>
      <w:lvlJc w:val="left"/>
    </w:lvl>
    <w:lvl w:ilvl="6" w:tplc="EFB0F256">
      <w:numFmt w:val="decimal"/>
      <w:lvlText w:val=""/>
      <w:lvlJc w:val="left"/>
    </w:lvl>
    <w:lvl w:ilvl="7" w:tplc="5FDE1BAC">
      <w:numFmt w:val="decimal"/>
      <w:lvlText w:val=""/>
      <w:lvlJc w:val="left"/>
    </w:lvl>
    <w:lvl w:ilvl="8" w:tplc="1692576A">
      <w:numFmt w:val="decimal"/>
      <w:lvlText w:val=""/>
      <w:lvlJc w:val="left"/>
    </w:lvl>
  </w:abstractNum>
  <w:abstractNum w:abstractNumId="15" w15:restartNumberingAfterBreak="0">
    <w:nsid w:val="60975AE2"/>
    <w:multiLevelType w:val="hybridMultilevel"/>
    <w:tmpl w:val="D78818DE"/>
    <w:lvl w:ilvl="0" w:tplc="759EB0AC">
      <w:start w:val="1"/>
      <w:numFmt w:val="decimal"/>
      <w:lvlText w:val="%1."/>
      <w:lvlJc w:val="left"/>
      <w:pPr>
        <w:ind w:left="640" w:hanging="320"/>
      </w:pPr>
    </w:lvl>
    <w:lvl w:ilvl="1" w:tplc="4162C5E6">
      <w:numFmt w:val="decimal"/>
      <w:lvlText w:val=""/>
      <w:lvlJc w:val="left"/>
    </w:lvl>
    <w:lvl w:ilvl="2" w:tplc="838C205E">
      <w:numFmt w:val="decimal"/>
      <w:lvlText w:val=""/>
      <w:lvlJc w:val="left"/>
    </w:lvl>
    <w:lvl w:ilvl="3" w:tplc="0310F502">
      <w:numFmt w:val="decimal"/>
      <w:lvlText w:val=""/>
      <w:lvlJc w:val="left"/>
    </w:lvl>
    <w:lvl w:ilvl="4" w:tplc="F4920A42">
      <w:numFmt w:val="decimal"/>
      <w:lvlText w:val=""/>
      <w:lvlJc w:val="left"/>
    </w:lvl>
    <w:lvl w:ilvl="5" w:tplc="BF247BF6">
      <w:numFmt w:val="decimal"/>
      <w:lvlText w:val=""/>
      <w:lvlJc w:val="left"/>
    </w:lvl>
    <w:lvl w:ilvl="6" w:tplc="0AD2907E">
      <w:numFmt w:val="decimal"/>
      <w:lvlText w:val=""/>
      <w:lvlJc w:val="left"/>
    </w:lvl>
    <w:lvl w:ilvl="7" w:tplc="C618FC3C">
      <w:numFmt w:val="decimal"/>
      <w:lvlText w:val=""/>
      <w:lvlJc w:val="left"/>
    </w:lvl>
    <w:lvl w:ilvl="8" w:tplc="542A6524">
      <w:numFmt w:val="decimal"/>
      <w:lvlText w:val=""/>
      <w:lvlJc w:val="left"/>
    </w:lvl>
  </w:abstractNum>
  <w:abstractNum w:abstractNumId="16" w15:restartNumberingAfterBreak="0">
    <w:nsid w:val="63643485"/>
    <w:multiLevelType w:val="hybridMultilevel"/>
    <w:tmpl w:val="3EEE95CA"/>
    <w:lvl w:ilvl="0" w:tplc="CF268AA2">
      <w:start w:val="1"/>
      <w:numFmt w:val="bullet"/>
      <w:lvlText w:val="●"/>
      <w:lvlJc w:val="left"/>
      <w:pPr>
        <w:ind w:left="720" w:hanging="360"/>
      </w:pPr>
    </w:lvl>
    <w:lvl w:ilvl="1" w:tplc="DA0210EA">
      <w:start w:val="1"/>
      <w:numFmt w:val="bullet"/>
      <w:lvlText w:val="○"/>
      <w:lvlJc w:val="left"/>
      <w:pPr>
        <w:ind w:left="1440" w:hanging="360"/>
      </w:pPr>
    </w:lvl>
    <w:lvl w:ilvl="2" w:tplc="29BA485E">
      <w:start w:val="1"/>
      <w:numFmt w:val="bullet"/>
      <w:lvlText w:val="■"/>
      <w:lvlJc w:val="left"/>
      <w:pPr>
        <w:ind w:left="2160" w:hanging="360"/>
      </w:pPr>
    </w:lvl>
    <w:lvl w:ilvl="3" w:tplc="B304141E">
      <w:start w:val="1"/>
      <w:numFmt w:val="bullet"/>
      <w:lvlText w:val="●"/>
      <w:lvlJc w:val="left"/>
      <w:pPr>
        <w:ind w:left="2880" w:hanging="360"/>
      </w:pPr>
    </w:lvl>
    <w:lvl w:ilvl="4" w:tplc="1270B4B4">
      <w:start w:val="1"/>
      <w:numFmt w:val="bullet"/>
      <w:lvlText w:val="○"/>
      <w:lvlJc w:val="left"/>
      <w:pPr>
        <w:ind w:left="3600" w:hanging="360"/>
      </w:pPr>
    </w:lvl>
    <w:lvl w:ilvl="5" w:tplc="F60016AE">
      <w:start w:val="1"/>
      <w:numFmt w:val="bullet"/>
      <w:lvlText w:val="■"/>
      <w:lvlJc w:val="left"/>
      <w:pPr>
        <w:ind w:left="4320" w:hanging="360"/>
      </w:pPr>
    </w:lvl>
    <w:lvl w:ilvl="6" w:tplc="888E1E08">
      <w:start w:val="1"/>
      <w:numFmt w:val="bullet"/>
      <w:lvlText w:val="●"/>
      <w:lvlJc w:val="left"/>
      <w:pPr>
        <w:ind w:left="5040" w:hanging="360"/>
      </w:pPr>
    </w:lvl>
    <w:lvl w:ilvl="7" w:tplc="79D8F4A8">
      <w:start w:val="1"/>
      <w:numFmt w:val="bullet"/>
      <w:lvlText w:val="●"/>
      <w:lvlJc w:val="left"/>
      <w:pPr>
        <w:ind w:left="5760" w:hanging="360"/>
      </w:pPr>
    </w:lvl>
    <w:lvl w:ilvl="8" w:tplc="6C845F98">
      <w:start w:val="1"/>
      <w:numFmt w:val="bullet"/>
      <w:lvlText w:val="●"/>
      <w:lvlJc w:val="left"/>
      <w:pPr>
        <w:ind w:left="6480" w:hanging="360"/>
      </w:pPr>
    </w:lvl>
  </w:abstractNum>
  <w:abstractNum w:abstractNumId="17" w15:restartNumberingAfterBreak="0">
    <w:nsid w:val="63C00112"/>
    <w:multiLevelType w:val="hybridMultilevel"/>
    <w:tmpl w:val="8CDE8DF4"/>
    <w:lvl w:ilvl="0" w:tplc="2DE06C30">
      <w:start w:val="1"/>
      <w:numFmt w:val="decimal"/>
      <w:lvlText w:val="%1."/>
      <w:lvlJc w:val="left"/>
      <w:pPr>
        <w:ind w:left="640" w:hanging="320"/>
      </w:pPr>
    </w:lvl>
    <w:lvl w:ilvl="1" w:tplc="D5F6D30C">
      <w:numFmt w:val="decimal"/>
      <w:lvlText w:val=""/>
      <w:lvlJc w:val="left"/>
    </w:lvl>
    <w:lvl w:ilvl="2" w:tplc="15BE6F10">
      <w:numFmt w:val="decimal"/>
      <w:lvlText w:val=""/>
      <w:lvlJc w:val="left"/>
    </w:lvl>
    <w:lvl w:ilvl="3" w:tplc="1E9EDAA0">
      <w:numFmt w:val="decimal"/>
      <w:lvlText w:val=""/>
      <w:lvlJc w:val="left"/>
    </w:lvl>
    <w:lvl w:ilvl="4" w:tplc="B2CA6260">
      <w:numFmt w:val="decimal"/>
      <w:lvlText w:val=""/>
      <w:lvlJc w:val="left"/>
    </w:lvl>
    <w:lvl w:ilvl="5" w:tplc="952408AC">
      <w:numFmt w:val="decimal"/>
      <w:lvlText w:val=""/>
      <w:lvlJc w:val="left"/>
    </w:lvl>
    <w:lvl w:ilvl="6" w:tplc="023292D4">
      <w:numFmt w:val="decimal"/>
      <w:lvlText w:val=""/>
      <w:lvlJc w:val="left"/>
    </w:lvl>
    <w:lvl w:ilvl="7" w:tplc="367450B4">
      <w:numFmt w:val="decimal"/>
      <w:lvlText w:val=""/>
      <w:lvlJc w:val="left"/>
    </w:lvl>
    <w:lvl w:ilvl="8" w:tplc="67EAF5CC">
      <w:numFmt w:val="decimal"/>
      <w:lvlText w:val=""/>
      <w:lvlJc w:val="left"/>
    </w:lvl>
  </w:abstractNum>
  <w:abstractNum w:abstractNumId="18" w15:restartNumberingAfterBreak="0">
    <w:nsid w:val="679177AA"/>
    <w:multiLevelType w:val="hybridMultilevel"/>
    <w:tmpl w:val="33523824"/>
    <w:lvl w:ilvl="0" w:tplc="5032DECC">
      <w:start w:val="1"/>
      <w:numFmt w:val="bullet"/>
      <w:lvlText w:val="•"/>
      <w:lvlJc w:val="left"/>
      <w:pPr>
        <w:ind w:left="640" w:hanging="320"/>
      </w:pPr>
    </w:lvl>
    <w:lvl w:ilvl="1" w:tplc="DCBC932A">
      <w:numFmt w:val="decimal"/>
      <w:lvlText w:val=""/>
      <w:lvlJc w:val="left"/>
    </w:lvl>
    <w:lvl w:ilvl="2" w:tplc="4AF2B6E4">
      <w:numFmt w:val="decimal"/>
      <w:lvlText w:val=""/>
      <w:lvlJc w:val="left"/>
    </w:lvl>
    <w:lvl w:ilvl="3" w:tplc="B734FDF8">
      <w:numFmt w:val="decimal"/>
      <w:lvlText w:val=""/>
      <w:lvlJc w:val="left"/>
    </w:lvl>
    <w:lvl w:ilvl="4" w:tplc="C386897E">
      <w:numFmt w:val="decimal"/>
      <w:lvlText w:val=""/>
      <w:lvlJc w:val="left"/>
    </w:lvl>
    <w:lvl w:ilvl="5" w:tplc="0E6467F8">
      <w:numFmt w:val="decimal"/>
      <w:lvlText w:val=""/>
      <w:lvlJc w:val="left"/>
    </w:lvl>
    <w:lvl w:ilvl="6" w:tplc="FE968590">
      <w:numFmt w:val="decimal"/>
      <w:lvlText w:val=""/>
      <w:lvlJc w:val="left"/>
    </w:lvl>
    <w:lvl w:ilvl="7" w:tplc="4F282002">
      <w:numFmt w:val="decimal"/>
      <w:lvlText w:val=""/>
      <w:lvlJc w:val="left"/>
    </w:lvl>
    <w:lvl w:ilvl="8" w:tplc="4F2497BA">
      <w:numFmt w:val="decimal"/>
      <w:lvlText w:val=""/>
      <w:lvlJc w:val="left"/>
    </w:lvl>
  </w:abstractNum>
  <w:abstractNum w:abstractNumId="19" w15:restartNumberingAfterBreak="0">
    <w:nsid w:val="68BF3FEE"/>
    <w:multiLevelType w:val="hybridMultilevel"/>
    <w:tmpl w:val="92C41394"/>
    <w:lvl w:ilvl="0" w:tplc="67603C3A">
      <w:start w:val="1"/>
      <w:numFmt w:val="decimal"/>
      <w:lvlText w:val="%1."/>
      <w:lvlJc w:val="left"/>
      <w:pPr>
        <w:ind w:left="640" w:hanging="320"/>
      </w:pPr>
    </w:lvl>
    <w:lvl w:ilvl="1" w:tplc="DE8E6E26">
      <w:numFmt w:val="decimal"/>
      <w:lvlText w:val=""/>
      <w:lvlJc w:val="left"/>
    </w:lvl>
    <w:lvl w:ilvl="2" w:tplc="0CC40BFA">
      <w:numFmt w:val="decimal"/>
      <w:lvlText w:val=""/>
      <w:lvlJc w:val="left"/>
    </w:lvl>
    <w:lvl w:ilvl="3" w:tplc="BE8ED1FC">
      <w:numFmt w:val="decimal"/>
      <w:lvlText w:val=""/>
      <w:lvlJc w:val="left"/>
    </w:lvl>
    <w:lvl w:ilvl="4" w:tplc="28103E18">
      <w:numFmt w:val="decimal"/>
      <w:lvlText w:val=""/>
      <w:lvlJc w:val="left"/>
    </w:lvl>
    <w:lvl w:ilvl="5" w:tplc="7C5661D6">
      <w:numFmt w:val="decimal"/>
      <w:lvlText w:val=""/>
      <w:lvlJc w:val="left"/>
    </w:lvl>
    <w:lvl w:ilvl="6" w:tplc="DE6A4BDA">
      <w:numFmt w:val="decimal"/>
      <w:lvlText w:val=""/>
      <w:lvlJc w:val="left"/>
    </w:lvl>
    <w:lvl w:ilvl="7" w:tplc="521A136E">
      <w:numFmt w:val="decimal"/>
      <w:lvlText w:val=""/>
      <w:lvlJc w:val="left"/>
    </w:lvl>
    <w:lvl w:ilvl="8" w:tplc="DB12E95C">
      <w:numFmt w:val="decimal"/>
      <w:lvlText w:val=""/>
      <w:lvlJc w:val="left"/>
    </w:lvl>
  </w:abstractNum>
  <w:num w:numId="1" w16cid:durableId="100200732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47"/>
    <w:rsid w:val="003A7B7B"/>
    <w:rsid w:val="00531F5F"/>
    <w:rsid w:val="006F19F3"/>
    <w:rsid w:val="00766147"/>
    <w:rsid w:val="009570B2"/>
    <w:rsid w:val="00A26C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E6AB"/>
  <w15:docId w15:val="{83871C9B-6649-4191-8105-0CB7F729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qFormat/>
    <w:pPr>
      <w:spacing w:before="240" w:after="130"/>
      <w:outlineLvl w:val="0"/>
    </w:pPr>
    <w:rPr>
      <w:b/>
      <w:bCs/>
      <w:color w:val="1F3864"/>
      <w:sz w:val="25"/>
      <w:szCs w:val="25"/>
    </w:rPr>
  </w:style>
  <w:style w:type="paragraph" w:styleId="Titlu2">
    <w:name w:val="heading 2"/>
    <w:qFormat/>
    <w:pPr>
      <w:spacing w:before="190" w:after="100"/>
      <w:outlineLvl w:val="1"/>
    </w:pPr>
    <w:rPr>
      <w:b/>
      <w:bCs/>
      <w:color w:val="2E5496"/>
    </w:rPr>
  </w:style>
  <w:style w:type="paragraph" w:styleId="Titlu3">
    <w:name w:val="heading 3"/>
    <w:qFormat/>
    <w:pPr>
      <w:outlineLvl w:val="2"/>
    </w:pPr>
    <w:rPr>
      <w:color w:val="1F4D78"/>
      <w:sz w:val="24"/>
      <w:szCs w:val="24"/>
    </w:rPr>
  </w:style>
  <w:style w:type="paragraph" w:styleId="Titlu4">
    <w:name w:val="heading 4"/>
    <w:qFormat/>
    <w:pPr>
      <w:outlineLvl w:val="3"/>
    </w:pPr>
    <w:rPr>
      <w:i/>
      <w:iCs/>
      <w:color w:val="2E74B5"/>
    </w:rPr>
  </w:style>
  <w:style w:type="paragraph" w:styleId="Titlu5">
    <w:name w:val="heading 5"/>
    <w:qFormat/>
    <w:pPr>
      <w:outlineLvl w:val="4"/>
    </w:pPr>
    <w:rPr>
      <w:color w:val="2E74B5"/>
    </w:rPr>
  </w:style>
  <w:style w:type="paragraph" w:styleId="Titlu6">
    <w:name w:val="heading 6"/>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qFormat/>
    <w:rPr>
      <w:sz w:val="56"/>
      <w:szCs w:val="56"/>
    </w:rPr>
  </w:style>
  <w:style w:type="paragraph" w:customStyle="1" w:styleId="Strong1">
    <w:name w:val="Strong1"/>
    <w:qFormat/>
    <w:rPr>
      <w:b/>
      <w:bCs/>
    </w:rPr>
  </w:style>
  <w:style w:type="paragraph" w:styleId="Listparagraf">
    <w:name w:val="List Paragraph"/>
    <w:uiPriority w:val="34"/>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rPr>
      <w:sz w:val="20"/>
      <w:szCs w:val="20"/>
    </w:rPr>
  </w:style>
  <w:style w:type="character" w:customStyle="1" w:styleId="TextnotdefinalCaracter">
    <w:name w:val="Text notă de final Caracter"/>
    <w:link w:val="Textnotdefinal"/>
    <w:uiPriority w:val="99"/>
    <w:semiHidden/>
    <w:unhideWhenUsed/>
    <w:rPr>
      <w:sz w:val="20"/>
      <w:szCs w:val="20"/>
    </w:rPr>
  </w:style>
  <w:style w:type="paragraph" w:customStyle="1" w:styleId="DefaultText">
    <w:name w:val="Default Text"/>
    <w:basedOn w:val="Normal"/>
    <w:link w:val="DefaultTextCaracter"/>
    <w:rsid w:val="006F19F3"/>
    <w:rPr>
      <w:rFonts w:ascii="Times New Roman" w:eastAsia="Times New Roman" w:hAnsi="Times New Roman" w:cs="Times New Roman"/>
      <w:noProof/>
      <w:sz w:val="24"/>
      <w:szCs w:val="20"/>
      <w:lang w:val="en-US" w:eastAsia="en-US"/>
    </w:rPr>
  </w:style>
  <w:style w:type="character" w:customStyle="1" w:styleId="DefaultTextCaracter">
    <w:name w:val="Default Text Caracter"/>
    <w:link w:val="DefaultText"/>
    <w:rsid w:val="006F19F3"/>
    <w:rPr>
      <w:rFonts w:ascii="Times New Roman" w:eastAsia="Times New Roman" w:hAnsi="Times New Roman" w:cs="Times New Roman"/>
      <w:noProof/>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12051</Characters>
  <Application>Microsoft Office Word</Application>
  <DocSecurity>0</DocSecurity>
  <Lines>100</Lines>
  <Paragraphs>28</Paragraphs>
  <ScaleCrop>false</ScaleCrop>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FIRST WIDE WEB</cp:lastModifiedBy>
  <cp:revision>3</cp:revision>
  <dcterms:created xsi:type="dcterms:W3CDTF">2026-07-03T08:46:00Z</dcterms:created>
  <dcterms:modified xsi:type="dcterms:W3CDTF">2026-07-03T10:07:00Z</dcterms:modified>
</cp:coreProperties>
</file>